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A3" w:rsidRDefault="00397E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D530E" w:rsidRDefault="00DD530E" w:rsidP="00DD530E">
      <w:pPr>
        <w:pBdr>
          <w:bottom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DD530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АЛИЕВА НАТАЛЬЯ ВЛАДИМИРОВНА</w:t>
      </w:r>
    </w:p>
    <w:p w:rsidR="00DD530E" w:rsidRDefault="00DD530E" w:rsidP="00DD530E">
      <w:pPr>
        <w:pBdr>
          <w:bottom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</w:p>
    <w:tbl>
      <w:tblPr>
        <w:tblStyle w:val="TableNormal"/>
        <w:tblpPr w:leftFromText="180" w:rightFromText="180" w:vertAnchor="text" w:horzAnchor="margin" w:tblpXSpec="right" w:tblpY="138"/>
        <w:tblW w:w="63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639"/>
      </w:tblGrid>
      <w:tr w:rsidR="00DD530E" w:rsidTr="00DD530E">
        <w:trPr>
          <w:trHeight w:val="12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30E" w:rsidRDefault="00DD530E" w:rsidP="00DD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 рождения</w:t>
            </w:r>
          </w:p>
          <w:p w:rsidR="00DD530E" w:rsidRDefault="00DD530E" w:rsidP="00DD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30E" w:rsidRDefault="00DD530E" w:rsidP="00DD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рождения</w:t>
            </w:r>
          </w:p>
          <w:p w:rsidR="00DD530E" w:rsidRDefault="00DD530E" w:rsidP="00DD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Нижневартовск, ХМАО-Югра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30E" w:rsidRDefault="00DD530E" w:rsidP="00DD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Гражданство</w:t>
            </w:r>
          </w:p>
          <w:p w:rsidR="00DD530E" w:rsidRDefault="00DD530E" w:rsidP="00DD53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DD530E" w:rsidTr="00DD530E">
        <w:trPr>
          <w:trHeight w:val="8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30E" w:rsidRDefault="00DD530E" w:rsidP="00DD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530E" w:rsidRPr="00DD530E" w:rsidRDefault="00DD530E" w:rsidP="00DD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2009г., ГОУ ВПО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Нижневартовский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государственный гуманитарный университет»</w:t>
            </w:r>
          </w:p>
        </w:tc>
      </w:tr>
    </w:tbl>
    <w:p w:rsidR="00397EA3" w:rsidRDefault="00397E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7EA3" w:rsidRDefault="00DD5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78F92356" wp14:editId="08CD9940">
            <wp:simplePos x="0" y="0"/>
            <wp:positionH relativeFrom="column">
              <wp:posOffset>-31115</wp:posOffset>
            </wp:positionH>
            <wp:positionV relativeFrom="paragraph">
              <wp:posOffset>138430</wp:posOffset>
            </wp:positionV>
            <wp:extent cx="1935480" cy="1445260"/>
            <wp:effectExtent l="0" t="2540" r="5080" b="5080"/>
            <wp:wrapThrough wrapText="bothSides">
              <wp:wrapPolygon edited="0">
                <wp:start x="21628" y="38"/>
                <wp:lineTo x="156" y="38"/>
                <wp:lineTo x="156" y="21391"/>
                <wp:lineTo x="21628" y="21391"/>
                <wp:lineTo x="21628" y="38"/>
              </wp:wrapPolygon>
            </wp:wrapThrough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4" t="24906" r="16652" b="12131"/>
                    <a:stretch/>
                  </pic:blipFill>
                  <pic:spPr bwMode="auto">
                    <a:xfrm rot="16200000">
                      <a:off x="0" y="0"/>
                      <a:ext cx="193548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EA3" w:rsidRDefault="00397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858"/>
      </w:tblGrid>
      <w:tr w:rsidR="00397EA3" w:rsidTr="00DD530E">
        <w:trPr>
          <w:trHeight w:val="897"/>
          <w:jc w:val="center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7EA3" w:rsidRDefault="002C519E" w:rsidP="00DD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 и квалификация по образованию, ученая степень, звание</w:t>
            </w:r>
          </w:p>
          <w:p w:rsidR="00397EA3" w:rsidRPr="00DD530E" w:rsidRDefault="002C519E" w:rsidP="00DD5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специальность: социальная педагогика, квалификация: социальный педагог.</w:t>
            </w:r>
          </w:p>
        </w:tc>
      </w:tr>
      <w:tr w:rsidR="00397EA3" w:rsidTr="00DD530E">
        <w:trPr>
          <w:trHeight w:val="1850"/>
          <w:jc w:val="center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7EA3" w:rsidRDefault="002C519E" w:rsidP="00DD5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квалификации, профессиональная переподготовка</w:t>
            </w:r>
          </w:p>
          <w:p w:rsidR="00397EA3" w:rsidRDefault="002C519E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2021г., ЧОУ ДПО «Институт повышения квалификации и профессиональной переподготовки», квалификация: менеджер в образовании;</w:t>
            </w:r>
          </w:p>
          <w:p w:rsidR="00397EA3" w:rsidRDefault="002C519E" w:rsidP="00DD530E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2024г. – КПК «Безопасная молодежная среда» (144ч.);</w:t>
            </w:r>
            <w:r w:rsid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КПК «Введение обновленных Федеральных государственных образовательных стандартов общего образования: Управленческий аспект» (36ч.);</w:t>
            </w:r>
          </w:p>
          <w:p w:rsidR="00397EA3" w:rsidRDefault="002C519E" w:rsidP="00DD530E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 – КПК «Гендерные особенности: Развитие детей в рамках образовательной организации и семейного воспитания» (7</w:t>
            </w:r>
            <w:r>
              <w:rPr>
                <w:rFonts w:ascii="Times New Roman" w:hAnsi="Times New Roman"/>
                <w:sz w:val="28"/>
                <w:szCs w:val="28"/>
              </w:rPr>
              <w:t>2ч.);</w:t>
            </w:r>
            <w:r w:rsid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КПК «Школа руководителей» (144ч.);</w:t>
            </w:r>
            <w:r w:rsid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КПК «Деятельность советника директора по воспитанию и взаимодействию с детскими общественными объединениями» (36ч.);</w:t>
            </w:r>
          </w:p>
          <w:p w:rsidR="00397EA3" w:rsidRDefault="002C519E" w:rsidP="00DD530E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2022г. – КПК  «Организация правового просвещения в школе, компетенции классного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 по воспитательной работе в соответствии с ФГОС» (144ч.);</w:t>
            </w:r>
          </w:p>
          <w:p w:rsidR="00397EA3" w:rsidRDefault="002C519E" w:rsidP="00DD530E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  – КПК «Профилактика безнадзорности и правонарушений несовершеннолетних в соответствии с федеральным законодательством» (73ч.);</w:t>
            </w:r>
            <w:r w:rsid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КПК «Содействие развитию добровольчества (</w:t>
            </w:r>
            <w:r>
              <w:rPr>
                <w:rFonts w:ascii="Times New Roman" w:hAnsi="Times New Roman"/>
                <w:sz w:val="28"/>
                <w:szCs w:val="28"/>
              </w:rPr>
              <w:t>волонтерства) и взаимодействие с социально-ориентированными организациями» (72ч.) и др.</w:t>
            </w:r>
          </w:p>
        </w:tc>
      </w:tr>
      <w:tr w:rsidR="00397EA3" w:rsidTr="00DD530E">
        <w:trPr>
          <w:trHeight w:val="1278"/>
          <w:jc w:val="center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7EA3" w:rsidRDefault="002C519E" w:rsidP="00DD53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Опыт о</w:t>
            </w:r>
            <w:r w:rsidR="00DD530E">
              <w:rPr>
                <w:rFonts w:ascii="Times New Roman" w:hAnsi="Times New Roman"/>
                <w:b/>
                <w:sz w:val="28"/>
                <w:szCs w:val="28"/>
              </w:rPr>
              <w:t>рганизации массовых мероприятий</w:t>
            </w:r>
          </w:p>
          <w:p w:rsidR="00DD530E" w:rsidRDefault="002C519E" w:rsidP="00DD530E">
            <w:pPr>
              <w:pStyle w:val="a4"/>
              <w:numPr>
                <w:ilvl w:val="0"/>
                <w:numId w:val="1"/>
              </w:numPr>
              <w:tabs>
                <w:tab w:val="left" w:pos="955"/>
              </w:tabs>
              <w:ind w:left="67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530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 2024г.;</w:t>
            </w:r>
            <w:r w:rsidRPr="00DD530E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DD530E">
              <w:rPr>
                <w:rFonts w:ascii="Times New Roman" w:hAnsi="Times New Roman"/>
                <w:sz w:val="28"/>
                <w:szCs w:val="28"/>
              </w:rPr>
              <w:t>соорганизатор</w:t>
            </w:r>
            <w:proofErr w:type="spellEnd"/>
            <w:r w:rsidRPr="00DD530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DD530E">
              <w:rPr>
                <w:rFonts w:ascii="Times New Roman" w:hAnsi="Times New Roman"/>
                <w:sz w:val="28"/>
                <w:szCs w:val="28"/>
              </w:rPr>
              <w:t xml:space="preserve">оенно-патриотического фестиваля 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>«День мужества – 2024»; соорганизатор городской Благотворительной акции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 xml:space="preserve"> «Белой цветок»; организатор тематической площадки в рамках Регионального фестиваля отцов «Папа рядом»; организатор третьего регионального форума «Zа доброе обучение» (г. Ханты-Мансийск); организатор тематической площадки Фестиваля Движения Первых; организ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>атор тематической площадки в рамках городского форума «Образование обществу»; организатор тематической площадки в рамках празднования «Дня народного единства».</w:t>
            </w:r>
            <w:proofErr w:type="gramEnd"/>
          </w:p>
          <w:p w:rsidR="00397EA3" w:rsidRPr="00DD530E" w:rsidRDefault="002C519E" w:rsidP="00DD530E">
            <w:pPr>
              <w:pStyle w:val="a4"/>
              <w:numPr>
                <w:ilvl w:val="0"/>
                <w:numId w:val="1"/>
              </w:numPr>
              <w:tabs>
                <w:tab w:val="left" w:pos="955"/>
              </w:tabs>
              <w:ind w:left="67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30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 2023г.:</w:t>
            </w:r>
            <w:r w:rsidRPr="00DD530E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>организатор второго регионального форума «</w:t>
            </w:r>
            <w:proofErr w:type="gramStart"/>
            <w:r w:rsidRPr="00DD530E">
              <w:rPr>
                <w:rFonts w:ascii="Times New Roman" w:hAnsi="Times New Roman"/>
                <w:sz w:val="28"/>
                <w:szCs w:val="28"/>
              </w:rPr>
              <w:t>Z</w:t>
            </w:r>
            <w:proofErr w:type="gramEnd"/>
            <w:r w:rsidRPr="00DD530E">
              <w:rPr>
                <w:rFonts w:ascii="Times New Roman" w:hAnsi="Times New Roman"/>
                <w:sz w:val="28"/>
                <w:szCs w:val="28"/>
              </w:rPr>
              <w:t>а доброе обучение» (г. Ханты-Мансийск); соо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>рганизатор городского фестиваля социально ориентированных некоммерческих организаций, благотворительных и добровольческих объединений г. Нижневартовска «СВОих не бросаем».</w:t>
            </w:r>
          </w:p>
        </w:tc>
      </w:tr>
      <w:tr w:rsidR="00397EA3" w:rsidTr="00DD530E">
        <w:trPr>
          <w:trHeight w:val="1278"/>
          <w:jc w:val="center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7EA3" w:rsidRDefault="002C519E" w:rsidP="00DD5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Компетенции</w:t>
            </w:r>
          </w:p>
          <w:p w:rsidR="00DD530E" w:rsidRDefault="00DD530E" w:rsidP="00B231E0">
            <w:pPr>
              <w:pStyle w:val="a4"/>
              <w:numPr>
                <w:ilvl w:val="0"/>
                <w:numId w:val="2"/>
              </w:numPr>
              <w:tabs>
                <w:tab w:val="left" w:pos="2100"/>
              </w:tabs>
              <w:spacing w:after="120" w:line="276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30E">
              <w:rPr>
                <w:rFonts w:ascii="Times New Roman" w:hAnsi="Times New Roman"/>
                <w:sz w:val="28"/>
                <w:szCs w:val="28"/>
              </w:rPr>
              <w:t>Соучредитель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 xml:space="preserve"> и муниципальны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>й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 xml:space="preserve"> куратор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 xml:space="preserve">Региональной 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>Х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>МАО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>-Югры содействия развития образования и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 xml:space="preserve"> просвещения «Учитель-волонтер»;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530E" w:rsidRDefault="002C519E" w:rsidP="00B231E0">
            <w:pPr>
              <w:pStyle w:val="a4"/>
              <w:numPr>
                <w:ilvl w:val="0"/>
                <w:numId w:val="2"/>
              </w:numPr>
              <w:tabs>
                <w:tab w:val="left" w:pos="2100"/>
              </w:tabs>
              <w:spacing w:after="120" w:line="276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30E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DD530E" w:rsidRPr="00DD530E">
              <w:rPr>
                <w:rFonts w:ascii="Times New Roman" w:hAnsi="Times New Roman"/>
                <w:sz w:val="28"/>
                <w:szCs w:val="28"/>
              </w:rPr>
              <w:t>ь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 xml:space="preserve"> первичного отделения Движения Первых на б</w:t>
            </w:r>
            <w:r w:rsidR="00DD530E">
              <w:rPr>
                <w:rFonts w:ascii="Times New Roman" w:hAnsi="Times New Roman"/>
                <w:sz w:val="28"/>
                <w:szCs w:val="28"/>
              </w:rPr>
              <w:t>азе образовательной организации;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530E" w:rsidRDefault="002C519E" w:rsidP="00B231E0">
            <w:pPr>
              <w:pStyle w:val="a4"/>
              <w:numPr>
                <w:ilvl w:val="0"/>
                <w:numId w:val="2"/>
              </w:numPr>
              <w:tabs>
                <w:tab w:val="left" w:pos="2100"/>
              </w:tabs>
              <w:spacing w:after="120" w:line="276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30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DD530E">
              <w:rPr>
                <w:rFonts w:ascii="Times New Roman" w:hAnsi="Times New Roman"/>
                <w:sz w:val="28"/>
                <w:szCs w:val="28"/>
              </w:rPr>
              <w:t>ь</w:t>
            </w:r>
            <w:r w:rsidRPr="00DD530E">
              <w:rPr>
                <w:rFonts w:ascii="Times New Roman" w:hAnsi="Times New Roman"/>
                <w:sz w:val="28"/>
                <w:szCs w:val="28"/>
              </w:rPr>
              <w:t xml:space="preserve"> волонтерского отряда «Данко»; </w:t>
            </w:r>
          </w:p>
          <w:p w:rsidR="00B231E0" w:rsidRDefault="00DD530E" w:rsidP="00B231E0">
            <w:pPr>
              <w:pStyle w:val="a4"/>
              <w:numPr>
                <w:ilvl w:val="0"/>
                <w:numId w:val="2"/>
              </w:numPr>
              <w:tabs>
                <w:tab w:val="left" w:pos="2100"/>
              </w:tabs>
              <w:spacing w:after="120" w:line="276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C519E" w:rsidRPr="00DD530E">
              <w:rPr>
                <w:rFonts w:ascii="Times New Roman" w:hAnsi="Times New Roman"/>
                <w:sz w:val="28"/>
                <w:szCs w:val="28"/>
              </w:rPr>
              <w:t xml:space="preserve"> пришкол</w:t>
            </w:r>
            <w:r>
              <w:rPr>
                <w:rFonts w:ascii="Times New Roman" w:hAnsi="Times New Roman"/>
                <w:sz w:val="28"/>
                <w:szCs w:val="28"/>
              </w:rPr>
              <w:t>ьного лагеря «Солнечный город»</w:t>
            </w:r>
            <w:r w:rsidR="00B231E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1E0" w:rsidRDefault="00B231E0" w:rsidP="00B231E0">
            <w:pPr>
              <w:pStyle w:val="a4"/>
              <w:numPr>
                <w:ilvl w:val="0"/>
                <w:numId w:val="2"/>
              </w:numPr>
              <w:tabs>
                <w:tab w:val="left" w:pos="2100"/>
              </w:tabs>
              <w:spacing w:after="120" w:line="276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</w:t>
            </w:r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молодых педагогов и обучающихся, находящихс</w:t>
            </w:r>
            <w:r>
              <w:rPr>
                <w:rFonts w:ascii="Times New Roman" w:hAnsi="Times New Roman"/>
                <w:sz w:val="28"/>
                <w:szCs w:val="28"/>
              </w:rPr>
              <w:t>я в социально-опасном положении;</w:t>
            </w:r>
          </w:p>
          <w:p w:rsidR="00397EA3" w:rsidRDefault="00B231E0" w:rsidP="00B231E0">
            <w:pPr>
              <w:pStyle w:val="a4"/>
              <w:numPr>
                <w:ilvl w:val="0"/>
                <w:numId w:val="2"/>
              </w:numPr>
              <w:tabs>
                <w:tab w:val="left" w:pos="2100"/>
              </w:tabs>
              <w:spacing w:after="120" w:line="276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Общественной палаты города Нижневартовска;</w:t>
            </w:r>
          </w:p>
          <w:p w:rsidR="00B231E0" w:rsidRPr="00B231E0" w:rsidRDefault="00B231E0" w:rsidP="00B231E0">
            <w:pPr>
              <w:pStyle w:val="a4"/>
              <w:numPr>
                <w:ilvl w:val="0"/>
                <w:numId w:val="2"/>
              </w:numPr>
              <w:tabs>
                <w:tab w:val="left" w:pos="2100"/>
              </w:tabs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волонтер нескольких НКО с отработкой более 770 часов </w:t>
            </w:r>
            <w:hyperlink r:id="rId9" w:history="1">
              <w:r w:rsidRPr="00B231E0">
                <w:rPr>
                  <w:rStyle w:val="20"/>
                </w:rPr>
                <w:t>https://disk</w:t>
              </w:r>
              <w:r w:rsidRPr="00B231E0">
                <w:rPr>
                  <w:rStyle w:val="20"/>
                </w:rPr>
                <w:t>.yandex.ru/i/P5BHzEAbP8UDcw</w:t>
              </w:r>
            </w:hyperlink>
            <w:r w:rsidRPr="00B231E0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</w:p>
          <w:p w:rsidR="00B231E0" w:rsidRDefault="00B231E0" w:rsidP="00B231E0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с 2017 по 2021гг. была секретарем Молодежного парламента при Думе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Нижневартовска, с 2022г. – по 2023г. – </w:t>
            </w:r>
            <w:r>
              <w:rPr>
                <w:rFonts w:ascii="Times New Roman" w:hAnsi="Times New Roman"/>
                <w:sz w:val="28"/>
                <w:szCs w:val="28"/>
              </w:rPr>
              <w:t>входила в состав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Молодежног</w:t>
            </w:r>
            <w:r>
              <w:rPr>
                <w:rFonts w:ascii="Times New Roman" w:hAnsi="Times New Roman"/>
                <w:sz w:val="28"/>
                <w:szCs w:val="28"/>
              </w:rPr>
              <w:t>о парламента при Думе ХМАО-Югры.</w:t>
            </w:r>
          </w:p>
          <w:p w:rsidR="00397EA3" w:rsidRDefault="002C519E" w:rsidP="00B231E0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своей деятельности неоднократно организовывала и проводила мероприятия город</w:t>
            </w:r>
            <w:r w:rsidR="00B231E0">
              <w:rPr>
                <w:rFonts w:ascii="Times New Roman" w:hAnsi="Times New Roman"/>
                <w:sz w:val="28"/>
                <w:szCs w:val="28"/>
              </w:rPr>
              <w:t>ского и регионального масштаба.</w:t>
            </w:r>
          </w:p>
        </w:tc>
      </w:tr>
      <w:tr w:rsidR="00397EA3" w:rsidTr="00DD530E">
        <w:trPr>
          <w:trHeight w:val="1278"/>
          <w:jc w:val="center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7EA3" w:rsidRDefault="00B231E0" w:rsidP="00B231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Контактная информация</w:t>
            </w:r>
          </w:p>
          <w:p w:rsidR="00397EA3" w:rsidRDefault="00B231E0" w:rsidP="00B231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</w:t>
            </w:r>
            <w:r w:rsidR="002C519E">
              <w:rPr>
                <w:rFonts w:ascii="Times New Roman" w:hAnsi="Times New Roman"/>
                <w:sz w:val="28"/>
                <w:szCs w:val="28"/>
              </w:rPr>
              <w:t>9028551389</w:t>
            </w:r>
          </w:p>
          <w:p w:rsidR="00397EA3" w:rsidRDefault="002C519E" w:rsidP="00B231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Nata</w:t>
            </w:r>
            <w:r>
              <w:rPr>
                <w:rFonts w:ascii="Times New Roman" w:hAnsi="Times New Roman"/>
                <w:sz w:val="28"/>
                <w:szCs w:val="28"/>
              </w:rPr>
              <w:t>-87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nv</w:t>
            </w:r>
            <w:r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397EA3" w:rsidRDefault="002C519E" w:rsidP="00B231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NataliaAlieva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HM</w:t>
            </w:r>
          </w:p>
          <w:p w:rsidR="00397EA3" w:rsidRDefault="002C519E" w:rsidP="00B231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h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ttps://vk.com/id59688652</w:t>
              </w:r>
            </w:hyperlink>
          </w:p>
          <w:p w:rsidR="00397EA3" w:rsidRDefault="002C519E" w:rsidP="00B231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ID на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DOBRO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: 91708110</w:t>
            </w:r>
          </w:p>
        </w:tc>
      </w:tr>
      <w:tr w:rsidR="00397EA3" w:rsidTr="00DD530E">
        <w:trPr>
          <w:trHeight w:val="1278"/>
          <w:jc w:val="center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7EA3" w:rsidRDefault="002C519E" w:rsidP="00B2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Благодарности и награды</w:t>
            </w:r>
          </w:p>
          <w:p w:rsidR="00397EA3" w:rsidRDefault="002C5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31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2024г.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Благодарственное письмо администрации г.Нижневартовска за профессиональные достижения, безупречный труд; Благодарность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заместителя Губернатора ХМАО-Югры за вклад в реализацию просветительских проектов и развитие добровольческого движения в ХМАО-Югре; Благодарность за активное участие в жизни отделения «Движение Первых» в г.Нижневартовске; Благодарность АНО «Россия – страна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возможностей»; Диплом призера (2 место) городского конкурса «Лучший киберволонтер 2024»; Благодарность избирательной комиссии ХМАО-Югры за успешную работу по подготовке и проведению выборов Президента РФ на территории ХМАО-Югры»; Благодарность Храма Рожде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ства Христова за помощь в проведении городской благотворительной акции; Благодарность ООО «Общее дело» за вклад в развитие добровольческого направления и экспертную оценку реализованных проектов в рамках 2 этапа Международного конкурса соц.проектов в облас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 здоровьесбережения.</w:t>
            </w:r>
          </w:p>
          <w:p w:rsidR="00397EA3" w:rsidRDefault="002C51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31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2023г.</w:t>
            </w:r>
            <w:r w:rsidRPr="00B231E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Благодарственное письмо Министерства просвещения РФ; Благодарственное письмо всероссийской акции «Моя страна – моя Россия»; Благодарственное письмо председателя Думы города Нижневартовска за многолетний добросовестный труд,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высокие профессиональные достижения; Благодарственное письмо Департамента образования и науки ХМАО-Югры за профессионализм, добросовестный и бескорыстный труд; Благодарность координатора партийного проекта «Мир возможностей» в ХМАО-Югре; Благодарность коор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динатора партийного проекта «Мир возможностей» в ХМАО-Югре; Благодарственное письмо МАУ г. Нижневартовска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«Молодежный центр» за содействие в организации форума; диплом участника фестиваля социально ориентированных некоммерческих организаций, благотворитель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ных и добровольческих объединений г. Нижневартовска «СВОих не бросаем»; Благодарственное письмо АНО ДЭЦ «Чистая Югра»; Благодарственное письмо ВРИО председателя МНГООВБД «Красная звезда»; Благодарственное письмо ООД «Бессмертный полк России»; Благодарность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ООО «Общее дело»; Благодарственное письмо РОО ТО «Юнпресс» за подготовку победителя конкурса журналистских материалов на участие в Международном детском Медиасаммите; благодарность департамента образования администрации города Нижневартовска за помощь в 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роведении городского форума «Образование обществу»</w:t>
            </w:r>
          </w:p>
          <w:p w:rsidR="00397EA3" w:rsidRDefault="002C519E" w:rsidP="00B231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E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2022г.</w:t>
            </w:r>
            <w:r w:rsidRPr="00B231E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Благодарственное письмо ВПП «Единая Россия»; Благодарственное письмо РОО «Учитель-волонтер»; Благодарность Регионального координатора проекта «Навигаторы детства»; Благодарность Департамента общес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твенных и внешних связей ХМАО-Югры; Благодарственное письмо РБФ «Благо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арю»; Благодарственное письмо администрации города Нижневартовска; Благодарственное письмо Главы города Нижневартовска в честь празднования Дня добровольца; Диплом победителя Всероссий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ского конкурса «Навигаторы детства 2</w:t>
            </w:r>
            <w:r w:rsid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.0»; Благодарность за участие в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проекте «#Мы Вместе. Дети».</w:t>
            </w:r>
          </w:p>
        </w:tc>
      </w:tr>
      <w:tr w:rsidR="00B231E0" w:rsidTr="00DD530E">
        <w:trPr>
          <w:trHeight w:val="1278"/>
          <w:jc w:val="center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1E0" w:rsidRDefault="00B231E0" w:rsidP="00B23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Трудовая деятельность</w:t>
            </w:r>
          </w:p>
          <w:p w:rsidR="00B231E0" w:rsidRPr="00B231E0" w:rsidRDefault="00B231E0" w:rsidP="00B231E0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07.09.2009 по настоящее 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время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МБОУ «СШ№29», социальный педагог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B231E0" w:rsidRPr="00B231E0" w:rsidRDefault="00B231E0" w:rsidP="00B231E0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01.09.2022 по наст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оящее  время - 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МБОУ «СШ №29», советник директора по воспитанию и взаимодействию с детскими и общественными объединениями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B231E0" w:rsidRPr="00B231E0" w:rsidRDefault="00B231E0" w:rsidP="00B231E0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01.11.2022 по настоящее 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время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ФГБУ «Российский детско-юношеский центр», эксперта отдела реализации проектов и программ в сфере патриотического во</w:t>
            </w:r>
            <w:bookmarkStart w:id="0" w:name="_GoBack"/>
            <w:bookmarkEnd w:id="0"/>
            <w:r w:rsidRPr="00B231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спитания граждан</w:t>
            </w:r>
          </w:p>
        </w:tc>
      </w:tr>
    </w:tbl>
    <w:p w:rsidR="00397EA3" w:rsidRDefault="00397EA3" w:rsidP="00B231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397EA3" w:rsidSect="00B231E0">
      <w:pgSz w:w="11900" w:h="16840"/>
      <w:pgMar w:top="1134" w:right="850" w:bottom="993" w:left="1276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9E" w:rsidRDefault="002C519E">
      <w:pPr>
        <w:spacing w:after="0" w:line="240" w:lineRule="auto"/>
      </w:pPr>
      <w:r>
        <w:separator/>
      </w:r>
    </w:p>
  </w:endnote>
  <w:endnote w:type="continuationSeparator" w:id="0">
    <w:p w:rsidR="002C519E" w:rsidRDefault="002C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9E" w:rsidRDefault="002C519E">
      <w:pPr>
        <w:spacing w:after="0" w:line="240" w:lineRule="auto"/>
      </w:pPr>
      <w:r>
        <w:separator/>
      </w:r>
    </w:p>
  </w:footnote>
  <w:footnote w:type="continuationSeparator" w:id="0">
    <w:p w:rsidR="002C519E" w:rsidRDefault="002C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50AD"/>
    <w:multiLevelType w:val="hybridMultilevel"/>
    <w:tmpl w:val="A278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D5C5C"/>
    <w:multiLevelType w:val="hybridMultilevel"/>
    <w:tmpl w:val="F86E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3641B"/>
    <w:multiLevelType w:val="hybridMultilevel"/>
    <w:tmpl w:val="64E8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5722D"/>
    <w:multiLevelType w:val="hybridMultilevel"/>
    <w:tmpl w:val="DDCE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7EA3"/>
    <w:rsid w:val="002C519E"/>
    <w:rsid w:val="00397EA3"/>
    <w:rsid w:val="00B231E0"/>
    <w:rsid w:val="00DD530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5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color w:val="auto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23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Pr>
      <w:rFonts w:ascii="Calibri" w:eastAsia="Calibri" w:hAnsi="Calibri" w:cs="Calibri"/>
      <w:color w:val="000000"/>
      <w:sz w:val="22"/>
      <w:szCs w:val="22"/>
    </w:rPr>
  </w:style>
  <w:style w:type="paragraph" w:styleId="a4">
    <w:name w:val="List Paragraph"/>
    <w:pPr>
      <w:spacing w:after="200" w:line="275" w:lineRule="auto"/>
      <w:ind w:left="720"/>
    </w:pPr>
    <w:rPr>
      <w:rFonts w:ascii="Calibri" w:eastAsia="Calibri" w:hAnsi="Calibri" w:cs="Calibri"/>
      <w:color w:val="000000"/>
      <w:sz w:val="22"/>
      <w:szCs w:val="22"/>
    </w:rPr>
  </w:style>
  <w:style w:type="character" w:styleId="a5">
    <w:name w:val="Hyperlink"/>
    <w:rPr>
      <w:u w:val="single"/>
      <w:shd w:val="clear" w:color="auto" w:fill="auto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 Unicode MS" w:hAnsi="Arial Unicode MS" w:cs="Arial Unicode MS"/>
      <w:color w:val="00000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Body Text Indent 2"/>
    <w:basedOn w:val="a"/>
    <w:link w:val="22"/>
    <w:pPr>
      <w:autoSpaceDE w:val="0"/>
      <w:autoSpaceDN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Pr>
      <w:rFonts w:eastAsia="Times New Roman"/>
      <w:sz w:val="24"/>
      <w:szCs w:val="24"/>
      <w:bdr w:val="nil"/>
      <w:shd w:val="clear" w:color="auto" w:fill="auto"/>
    </w:rPr>
  </w:style>
  <w:style w:type="paragraph" w:customStyle="1" w:styleId="a8">
    <w:name w:val="Текст в заданном формате"/>
    <w:basedOn w:val="a"/>
    <w:pPr>
      <w:widowControl w:val="0"/>
      <w:spacing w:after="0" w:line="240" w:lineRule="auto"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  <w:shd w:val="clear" w:color="auto" w:fill="auto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libri" w:eastAsia="Calibri" w:hAnsi="Calibri" w:cs="Calibri"/>
      <w:color w:val="000000"/>
      <w:shd w:val="clear" w:color="auto" w:fill="auto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Calibri" w:eastAsia="Calibri" w:hAnsi="Calibri" w:cs="Calibri"/>
      <w:b/>
      <w:color w:val="000000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Calibri" w:hAnsi="Tahoma" w:cs="Tahoma"/>
      <w:color w:val="000000"/>
      <w:sz w:val="16"/>
      <w:szCs w:val="16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sz w:val="48"/>
      <w:szCs w:val="48"/>
      <w:bdr w:val="nil"/>
      <w:shd w:val="clear" w:color="auto" w:fill="auto"/>
    </w:rPr>
  </w:style>
  <w:style w:type="character" w:customStyle="1" w:styleId="apple-converted-space">
    <w:name w:val="apple-converted-space"/>
    <w:basedOn w:val="a0"/>
  </w:style>
  <w:style w:type="character" w:styleId="af0">
    <w:name w:val="FollowedHyperlink"/>
    <w:basedOn w:val="a0"/>
    <w:uiPriority w:val="99"/>
    <w:semiHidden/>
    <w:unhideWhenUsed/>
    <w:rsid w:val="00B231E0"/>
    <w:rPr>
      <w:color w:val="FF00FF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3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B2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31E0"/>
    <w:rPr>
      <w:rFonts w:ascii="Calibri" w:eastAsia="Calibri" w:hAnsi="Calibri" w:cs="Calibri"/>
      <w:color w:val="000000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B2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231E0"/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5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color w:val="auto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23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Pr>
      <w:rFonts w:ascii="Calibri" w:eastAsia="Calibri" w:hAnsi="Calibri" w:cs="Calibri"/>
      <w:color w:val="000000"/>
      <w:sz w:val="22"/>
      <w:szCs w:val="22"/>
    </w:rPr>
  </w:style>
  <w:style w:type="paragraph" w:styleId="a4">
    <w:name w:val="List Paragraph"/>
    <w:pPr>
      <w:spacing w:after="200" w:line="275" w:lineRule="auto"/>
      <w:ind w:left="720"/>
    </w:pPr>
    <w:rPr>
      <w:rFonts w:ascii="Calibri" w:eastAsia="Calibri" w:hAnsi="Calibri" w:cs="Calibri"/>
      <w:color w:val="000000"/>
      <w:sz w:val="22"/>
      <w:szCs w:val="22"/>
    </w:rPr>
  </w:style>
  <w:style w:type="character" w:styleId="a5">
    <w:name w:val="Hyperlink"/>
    <w:rPr>
      <w:u w:val="single"/>
      <w:shd w:val="clear" w:color="auto" w:fill="auto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 Unicode MS" w:hAnsi="Arial Unicode MS" w:cs="Arial Unicode MS"/>
      <w:color w:val="00000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Body Text Indent 2"/>
    <w:basedOn w:val="a"/>
    <w:link w:val="22"/>
    <w:pPr>
      <w:autoSpaceDE w:val="0"/>
      <w:autoSpaceDN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Pr>
      <w:rFonts w:eastAsia="Times New Roman"/>
      <w:sz w:val="24"/>
      <w:szCs w:val="24"/>
      <w:bdr w:val="nil"/>
      <w:shd w:val="clear" w:color="auto" w:fill="auto"/>
    </w:rPr>
  </w:style>
  <w:style w:type="paragraph" w:customStyle="1" w:styleId="a8">
    <w:name w:val="Текст в заданном формате"/>
    <w:basedOn w:val="a"/>
    <w:pPr>
      <w:widowControl w:val="0"/>
      <w:spacing w:after="0" w:line="240" w:lineRule="auto"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  <w:shd w:val="clear" w:color="auto" w:fill="auto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libri" w:eastAsia="Calibri" w:hAnsi="Calibri" w:cs="Calibri"/>
      <w:color w:val="000000"/>
      <w:shd w:val="clear" w:color="auto" w:fill="auto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Calibri" w:eastAsia="Calibri" w:hAnsi="Calibri" w:cs="Calibri"/>
      <w:b/>
      <w:color w:val="000000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Calibri" w:hAnsi="Tahoma" w:cs="Tahoma"/>
      <w:color w:val="000000"/>
      <w:sz w:val="16"/>
      <w:szCs w:val="16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sz w:val="48"/>
      <w:szCs w:val="48"/>
      <w:bdr w:val="nil"/>
      <w:shd w:val="clear" w:color="auto" w:fill="auto"/>
    </w:rPr>
  </w:style>
  <w:style w:type="character" w:customStyle="1" w:styleId="apple-converted-space">
    <w:name w:val="apple-converted-space"/>
    <w:basedOn w:val="a0"/>
  </w:style>
  <w:style w:type="character" w:styleId="af0">
    <w:name w:val="FollowedHyperlink"/>
    <w:basedOn w:val="a0"/>
    <w:uiPriority w:val="99"/>
    <w:semiHidden/>
    <w:unhideWhenUsed/>
    <w:rsid w:val="00B231E0"/>
    <w:rPr>
      <w:color w:val="FF00FF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3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B2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31E0"/>
    <w:rPr>
      <w:rFonts w:ascii="Calibri" w:eastAsia="Calibri" w:hAnsi="Calibri" w:cs="Calibri"/>
      <w:color w:val="000000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B2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231E0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d59688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P5BHzEAbP8UDcw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5653</Characters>
  <Application>Microsoft Office Word</Application>
  <DocSecurity>0</DocSecurity>
  <Lines>47</Lines>
  <Paragraphs>13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Alieva</cp:lastModifiedBy>
  <cp:revision>2</cp:revision>
  <dcterms:created xsi:type="dcterms:W3CDTF">2024-11-09T09:57:00Z</dcterms:created>
  <dcterms:modified xsi:type="dcterms:W3CDTF">2024-11-09T09:57:00Z</dcterms:modified>
</cp:coreProperties>
</file>